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97" w:rsidRDefault="00A8478B">
      <w:pPr>
        <w:pStyle w:val="a4"/>
        <w:framePr w:w="2386" w:h="671" w:wrap="around" w:hAnchor="margin" w:x="-4175" w:y="1257"/>
        <w:shd w:val="clear" w:color="auto" w:fill="auto"/>
        <w:rPr>
          <w:spacing w:val="0"/>
        </w:rPr>
      </w:pPr>
      <w:r>
        <w:rPr>
          <w:rStyle w:val="9pt0ptExact"/>
          <w:spacing w:val="0"/>
        </w:rPr>
        <w:t xml:space="preserve"> </w:t>
      </w:r>
      <w:r>
        <w:rPr>
          <w:spacing w:val="0"/>
        </w:rPr>
        <w:t>ПРОКУРАТУРА</w:t>
      </w:r>
    </w:p>
    <w:p w:rsidR="008C5C4E" w:rsidRDefault="00A8478B">
      <w:pPr>
        <w:pStyle w:val="a4"/>
        <w:framePr w:w="2386" w:h="671" w:wrap="around" w:hAnchor="margin" w:x="-4175" w:y="1257"/>
        <w:shd w:val="clear" w:color="auto" w:fill="auto"/>
      </w:pPr>
      <w:r>
        <w:rPr>
          <w:spacing w:val="0"/>
        </w:rPr>
        <w:t xml:space="preserve"> РОССИЙСКОЙ ФЕДЕРАЦИИ</w:t>
      </w:r>
    </w:p>
    <w:p w:rsidR="008C5C4E" w:rsidRDefault="00A8478B">
      <w:pPr>
        <w:framePr w:w="874" w:h="749" w:wrap="around" w:hAnchor="margin" w:x="-3412" w:y="551"/>
        <w:rPr>
          <w:sz w:val="2"/>
          <w:szCs w:val="2"/>
        </w:rPr>
      </w:pPr>
      <w:r>
        <w:fldChar w:fldCharType="begin"/>
      </w:r>
      <w:r>
        <w:instrText xml:space="preserve"> INCLUDEPICTURE  "C:\\Users\\Irina\\AppData\\Local\\Temp\\FineReader11.00\\media\\image1.jpeg" \* MERGEFORMATINET </w:instrText>
      </w:r>
      <w:r>
        <w:fldChar w:fldCharType="separate"/>
      </w:r>
      <w:r w:rsidR="001C70E8">
        <w:fldChar w:fldCharType="begin"/>
      </w:r>
      <w:r w:rsidR="001C70E8">
        <w:instrText xml:space="preserve"> INCLUDEPICTURE  "C:\\Users\\Irina\\AppData\\Local\\Temp\\FineReader11.00\\media\\image1.jpeg" \* MERGEFORMATINET </w:instrText>
      </w:r>
      <w:r w:rsidR="001C70E8">
        <w:fldChar w:fldCharType="separate"/>
      </w:r>
      <w:r w:rsidR="00E20D6B">
        <w:fldChar w:fldCharType="begin"/>
      </w:r>
      <w:r w:rsidR="00E20D6B">
        <w:instrText xml:space="preserve"> INCLUDEPICTURE  "C:\\Users\\Irina\\AppData\\Local\\Temp\\FineReader11.00\\media\\image1.jpeg" \* MERGEFORMATINET </w:instrText>
      </w:r>
      <w:r w:rsidR="00E20D6B">
        <w:fldChar w:fldCharType="separate"/>
      </w:r>
      <w:r w:rsidR="00CD527E">
        <w:fldChar w:fldCharType="begin"/>
      </w:r>
      <w:r w:rsidR="00CD527E">
        <w:instrText xml:space="preserve"> INCLUDEPICTURE  "C:\\Users\\Irina\\AppData\\Local\\Temp\\FineReader11.00\\media\\image1.jpeg" \* MERGEFORMATINET </w:instrText>
      </w:r>
      <w:r w:rsidR="00CD527E">
        <w:fldChar w:fldCharType="separate"/>
      </w:r>
      <w:r w:rsidR="005D18DB">
        <w:fldChar w:fldCharType="begin"/>
      </w:r>
      <w:r w:rsidR="005D18DB">
        <w:instrText xml:space="preserve"> </w:instrText>
      </w:r>
      <w:r w:rsidR="005D18DB">
        <w:instrText>INCLUDEPICTURE  "C:\\Users\\Irina\\Desktop\\решения\\СЕССИЯ\\2023\\AppData\\Local\\Temp\\FineReader11.00\\media\\image1.jpeg" \* MERGEFORMATINET</w:instrText>
      </w:r>
      <w:r w:rsidR="005D18DB">
        <w:instrText xml:space="preserve"> </w:instrText>
      </w:r>
      <w:r w:rsidR="005D18DB">
        <w:fldChar w:fldCharType="separate"/>
      </w:r>
      <w:r w:rsidR="005D18D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6.75pt">
            <v:imagedata r:id="rId8" r:href="rId9"/>
          </v:shape>
        </w:pict>
      </w:r>
      <w:r w:rsidR="005D18DB">
        <w:fldChar w:fldCharType="end"/>
      </w:r>
      <w:r w:rsidR="00CD527E">
        <w:fldChar w:fldCharType="end"/>
      </w:r>
      <w:r w:rsidR="00E20D6B">
        <w:fldChar w:fldCharType="end"/>
      </w:r>
      <w:r w:rsidR="001C70E8">
        <w:fldChar w:fldCharType="end"/>
      </w:r>
      <w:r>
        <w:fldChar w:fldCharType="end"/>
      </w:r>
    </w:p>
    <w:p w:rsidR="00D74297" w:rsidRDefault="00D74297">
      <w:pPr>
        <w:pStyle w:val="1"/>
        <w:shd w:val="clear" w:color="auto" w:fill="auto"/>
        <w:spacing w:after="164"/>
        <w:ind w:right="220"/>
      </w:pPr>
    </w:p>
    <w:p w:rsidR="00D74297" w:rsidRDefault="00D74297">
      <w:pPr>
        <w:pStyle w:val="1"/>
        <w:shd w:val="clear" w:color="auto" w:fill="auto"/>
        <w:spacing w:after="164"/>
        <w:ind w:right="220"/>
      </w:pPr>
    </w:p>
    <w:p w:rsidR="008C5C4E" w:rsidRDefault="00A8478B">
      <w:pPr>
        <w:pStyle w:val="1"/>
        <w:shd w:val="clear" w:color="auto" w:fill="auto"/>
        <w:spacing w:after="164"/>
        <w:ind w:right="220"/>
      </w:pPr>
      <w:r>
        <w:t>Главе Посевкинского сельского поселения Грибановского муниципального района</w:t>
      </w:r>
    </w:p>
    <w:p w:rsidR="008C5C4E" w:rsidRDefault="00A8478B">
      <w:pPr>
        <w:pStyle w:val="1"/>
        <w:shd w:val="clear" w:color="auto" w:fill="auto"/>
        <w:spacing w:after="0" w:line="260" w:lineRule="exact"/>
        <w:sectPr w:rsidR="008C5C4E" w:rsidSect="00173C12">
          <w:headerReference w:type="even" r:id="rId10"/>
          <w:headerReference w:type="default" r:id="rId11"/>
          <w:headerReference w:type="first" r:id="rId12"/>
          <w:type w:val="continuous"/>
          <w:pgSz w:w="11909" w:h="16838"/>
          <w:pgMar w:top="142" w:right="1850" w:bottom="306" w:left="6040" w:header="0" w:footer="3" w:gutter="0"/>
          <w:cols w:space="720"/>
          <w:noEndnote/>
          <w:titlePg/>
          <w:docGrid w:linePitch="360"/>
        </w:sectPr>
      </w:pPr>
      <w:r>
        <w:t>Кондауровой И.В.</w:t>
      </w:r>
    </w:p>
    <w:p w:rsidR="008C5C4E" w:rsidRDefault="008C5C4E">
      <w:pPr>
        <w:spacing w:line="53" w:lineRule="exact"/>
        <w:rPr>
          <w:sz w:val="4"/>
          <w:szCs w:val="4"/>
        </w:rPr>
      </w:pPr>
    </w:p>
    <w:p w:rsidR="008C5C4E" w:rsidRDefault="008C5C4E">
      <w:pPr>
        <w:rPr>
          <w:sz w:val="2"/>
          <w:szCs w:val="2"/>
        </w:rPr>
        <w:sectPr w:rsidR="008C5C4E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74297" w:rsidRDefault="00A8478B">
      <w:pPr>
        <w:pStyle w:val="20"/>
        <w:shd w:val="clear" w:color="auto" w:fill="auto"/>
        <w:rPr>
          <w:rStyle w:val="285pt"/>
        </w:rPr>
      </w:pPr>
      <w:r>
        <w:rPr>
          <w:rStyle w:val="285pt"/>
        </w:rPr>
        <w:lastRenderedPageBreak/>
        <w:t xml:space="preserve">ПРОКУРАТУРА </w:t>
      </w:r>
    </w:p>
    <w:p w:rsidR="008C5C4E" w:rsidRDefault="00A8478B">
      <w:pPr>
        <w:pStyle w:val="20"/>
        <w:shd w:val="clear" w:color="auto" w:fill="auto"/>
      </w:pPr>
      <w:r>
        <w:rPr>
          <w:rStyle w:val="285pt"/>
        </w:rPr>
        <w:t xml:space="preserve">ВОРОНЕЖСКОЙ ОБЛАСТИ </w:t>
      </w:r>
      <w:r>
        <w:t xml:space="preserve">ПРОКУРАТУРА </w:t>
      </w:r>
    </w:p>
    <w:p w:rsidR="00D74297" w:rsidRDefault="00D74297">
      <w:pPr>
        <w:pStyle w:val="20"/>
        <w:shd w:val="clear" w:color="auto" w:fill="auto"/>
      </w:pPr>
      <w:r>
        <w:t>Грибановского района</w:t>
      </w:r>
    </w:p>
    <w:p w:rsidR="008C5C4E" w:rsidRDefault="00A8478B">
      <w:pPr>
        <w:pStyle w:val="30"/>
        <w:shd w:val="clear" w:color="auto" w:fill="auto"/>
      </w:pPr>
      <w:r>
        <w:t xml:space="preserve">ул. Комарова, д. 56, </w:t>
      </w:r>
      <w:proofErr w:type="spellStart"/>
      <w:r>
        <w:t>п.г.т</w:t>
      </w:r>
      <w:proofErr w:type="spellEnd"/>
      <w:r>
        <w:t>. Грибановский, 397240</w:t>
      </w:r>
      <w:proofErr w:type="gramStart"/>
      <w:r>
        <w:t xml:space="preserve"> Т</w:t>
      </w:r>
      <w:proofErr w:type="gramEnd"/>
      <w:r>
        <w:t>ел./факс (47348) 3-01-73</w:t>
      </w:r>
    </w:p>
    <w:p w:rsidR="00D74297" w:rsidRDefault="00D74297" w:rsidP="00D74297">
      <w:pPr>
        <w:pStyle w:val="40"/>
        <w:keepNext/>
        <w:framePr w:dropCap="drop" w:lines="2" w:wrap="auto" w:vAnchor="text" w:hAnchor="page" w:x="5731" w:y="216"/>
        <w:shd w:val="clear" w:color="auto" w:fill="auto"/>
        <w:spacing w:line="355" w:lineRule="exact"/>
      </w:pPr>
    </w:p>
    <w:p w:rsidR="00D74297" w:rsidRDefault="00D74297">
      <w:pPr>
        <w:pStyle w:val="1"/>
        <w:shd w:val="clear" w:color="auto" w:fill="auto"/>
        <w:spacing w:after="0" w:line="235" w:lineRule="exact"/>
        <w:jc w:val="both"/>
      </w:pPr>
    </w:p>
    <w:p w:rsidR="008C5C4E" w:rsidRDefault="00D74297">
      <w:pPr>
        <w:pStyle w:val="1"/>
        <w:shd w:val="clear" w:color="auto" w:fill="auto"/>
        <w:spacing w:after="0" w:line="235" w:lineRule="exact"/>
        <w:jc w:val="both"/>
      </w:pPr>
      <w:r>
        <w:t>у</w:t>
      </w:r>
      <w:r w:rsidR="00A8478B">
        <w:t xml:space="preserve">л. М. Горького, д. 1, с. </w:t>
      </w:r>
      <w:proofErr w:type="spellStart"/>
      <w:r w:rsidR="00A8478B">
        <w:t>Посевкино</w:t>
      </w:r>
      <w:proofErr w:type="spellEnd"/>
      <w:r w:rsidR="00A8478B">
        <w:t>,</w:t>
      </w:r>
    </w:p>
    <w:p w:rsidR="008C5C4E" w:rsidRDefault="00D74297">
      <w:pPr>
        <w:pStyle w:val="40"/>
        <w:shd w:val="clear" w:color="auto" w:fill="auto"/>
        <w:ind w:right="20"/>
        <w:sectPr w:rsidR="008C5C4E">
          <w:type w:val="continuous"/>
          <w:pgSz w:w="11909" w:h="16838"/>
          <w:pgMar w:top="824" w:right="1629" w:bottom="306" w:left="1648" w:header="0" w:footer="3" w:gutter="0"/>
          <w:cols w:num="2" w:space="720" w:equalWidth="0">
            <w:col w:w="2808" w:space="1714"/>
            <w:col w:w="4109"/>
          </w:cols>
          <w:noEndnote/>
          <w:docGrid w:linePitch="360"/>
        </w:sectPr>
      </w:pPr>
      <w:r>
        <w:t>Гр</w:t>
      </w:r>
      <w:r w:rsidR="00A8478B">
        <w:t xml:space="preserve">ибановский район, Воронежская </w:t>
      </w:r>
      <w:r>
        <w:t>об</w:t>
      </w:r>
      <w:r w:rsidR="00A8478B">
        <w:t>ласть, 39721</w:t>
      </w:r>
      <w:r>
        <w:t>8</w:t>
      </w:r>
    </w:p>
    <w:p w:rsidR="008C5C4E" w:rsidRDefault="008C5C4E">
      <w:pPr>
        <w:spacing w:line="211" w:lineRule="exact"/>
        <w:rPr>
          <w:sz w:val="17"/>
          <w:szCs w:val="17"/>
        </w:rPr>
      </w:pPr>
    </w:p>
    <w:p w:rsidR="008C5C4E" w:rsidRDefault="008C5C4E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</w:pPr>
    </w:p>
    <w:p w:rsidR="00D74297" w:rsidRDefault="00D74297">
      <w:pPr>
        <w:rPr>
          <w:sz w:val="2"/>
          <w:szCs w:val="2"/>
        </w:rPr>
        <w:sectPr w:rsidR="00D7429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8C5C4E" w:rsidRDefault="00235589">
      <w:pPr>
        <w:pStyle w:val="1"/>
        <w:shd w:val="clear" w:color="auto" w:fill="auto"/>
        <w:tabs>
          <w:tab w:val="right" w:pos="3137"/>
        </w:tabs>
        <w:spacing w:after="308" w:line="260" w:lineRule="exact"/>
        <w:ind w:left="180"/>
        <w:jc w:val="both"/>
      </w:pPr>
      <w:r>
        <w:lastRenderedPageBreak/>
        <w:t>20</w:t>
      </w:r>
      <w:r w:rsidR="00A8478B">
        <w:t>.</w:t>
      </w:r>
      <w:r>
        <w:t>10</w:t>
      </w:r>
      <w:r w:rsidR="00A8478B">
        <w:t>.2023</w:t>
      </w:r>
      <w:r w:rsidR="00A8478B">
        <w:tab/>
        <w:t>№</w:t>
      </w:r>
      <w:r w:rsidR="00DB4ADA">
        <w:t xml:space="preserve"> </w:t>
      </w:r>
      <w:r w:rsidR="00A8478B">
        <w:t>2-1-2023</w:t>
      </w:r>
    </w:p>
    <w:p w:rsidR="00173C12" w:rsidRPr="00173C12" w:rsidRDefault="00173C12" w:rsidP="00173C12">
      <w:pPr>
        <w:keepNext/>
        <w:keepLines/>
        <w:spacing w:line="504" w:lineRule="exact"/>
        <w:ind w:left="2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1" w:name="bookmark0"/>
      <w:r w:rsidRPr="00173C12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ПРОТЕСТ</w:t>
      </w:r>
      <w:bookmarkEnd w:id="1"/>
    </w:p>
    <w:p w:rsidR="00173C12" w:rsidRPr="00173C12" w:rsidRDefault="00173C12" w:rsidP="00173C12">
      <w:pPr>
        <w:tabs>
          <w:tab w:val="right" w:pos="4688"/>
        </w:tabs>
        <w:spacing w:line="235" w:lineRule="exact"/>
        <w:ind w:left="20" w:right="53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на решение Совета народных депутатов Посевкинского сельского поселения от 19.07.2017 № 100 «Об установлении</w:t>
      </w: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дополнительных</w:t>
      </w:r>
    </w:p>
    <w:p w:rsidR="00173C12" w:rsidRPr="00173C12" w:rsidRDefault="00173C12" w:rsidP="00173C12">
      <w:pPr>
        <w:tabs>
          <w:tab w:val="right" w:pos="4688"/>
        </w:tabs>
        <w:spacing w:line="235" w:lineRule="exact"/>
        <w:ind w:left="20" w:right="53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оснований признания </w:t>
      </w: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безнадежными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 взысканию недоимки, задолженности по пеням, штрафам и процентам по местным налогам и утверждении перечня документов, подтверждающих обстоятельства</w:t>
      </w: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признания</w:t>
      </w:r>
    </w:p>
    <w:p w:rsidR="00173C12" w:rsidRPr="00173C12" w:rsidRDefault="00173C12" w:rsidP="00173C12">
      <w:pPr>
        <w:spacing w:after="171" w:line="235" w:lineRule="exact"/>
        <w:ind w:left="20" w:right="53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безнадежными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 взысканию недоимки, задолженности по пеням, штрафам и процентам»</w:t>
      </w:r>
    </w:p>
    <w:p w:rsidR="00173C12" w:rsidRPr="00173C12" w:rsidRDefault="00173C12" w:rsidP="00235589">
      <w:pPr>
        <w:tabs>
          <w:tab w:val="left" w:pos="2574"/>
        </w:tabs>
        <w:spacing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Решением Совета народных депутатов Посевкинского сель</w:t>
      </w:r>
      <w:r w:rsidR="00235589">
        <w:rPr>
          <w:rFonts w:ascii="Times New Roman" w:eastAsia="Times New Roman" w:hAnsi="Times New Roman" w:cs="Times New Roman"/>
          <w:color w:val="auto"/>
          <w:sz w:val="26"/>
          <w:szCs w:val="26"/>
        </w:rPr>
        <w:t>ского поселения от 19.07.2017 №</w:t>
      </w: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100 установлены дополнительные основания признания</w:t>
      </w:r>
      <w:r w:rsidR="0023558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безнадежными к взысканию недоимки, задолженности по пеням, штрафам и процентам по местным налогам и </w:t>
      </w: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утвержден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перечь документов, подтверждающих обстоятельства признания безнадежными к взысканию недоимки, задолженности по пеням, штрафам и процентам.</w:t>
      </w:r>
    </w:p>
    <w:p w:rsidR="00173C12" w:rsidRPr="00173C12" w:rsidRDefault="00173C12" w:rsidP="00173C12">
      <w:pPr>
        <w:spacing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В соответствии с ч. 5 ст. 1 Налогового кодекса Российской Федерации (дале</w:t>
      </w: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е-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НК РФ) нормативные правовые акты муниципальных образований о местных налогах и сборах принимаются представительными органами муниципальных образований в соответствии с НК РФ.</w:t>
      </w:r>
    </w:p>
    <w:p w:rsidR="00173C12" w:rsidRPr="00173C12" w:rsidRDefault="00173C12" w:rsidP="00173C12">
      <w:pPr>
        <w:spacing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Федеральным законом от 14.07.2022 № 263-ФЗ «О внесении изменений в части первую и вторую Налогового кодекса Российской Федерации» (Далее - Федеральный закон № 263-ФЗ) дополнены положения п. 2 ст. 11 НК РФ</w:t>
      </w:r>
    </w:p>
    <w:p w:rsidR="00173C12" w:rsidRPr="00173C12" w:rsidRDefault="00173C12" w:rsidP="00173C12">
      <w:pPr>
        <w:spacing w:after="532"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Так, в </w:t>
      </w:r>
      <w:proofErr w:type="spell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абз</w:t>
      </w:r>
      <w:proofErr w:type="spell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. 29 п. 2 ст. 11 закреплено, что задолженность по уплате налогов, сборов и страховых взносов в бюджеты бюджетной системы Российской Федерации (далее - задолженность) - общая сумма недоимок, а также не уплаченных налогоплательщиком, плательщиком сборов, плательщиком страховых взносов и (или) налоговым агентом пеней, штрафов и процентов, предусмотренных настоящим Кодексом, и сумм налогов, подлежащих возврату в бюджетную систему Российской Федерации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 случаях, предусмотренных настоящим Кодексом, </w:t>
      </w: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равная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размеру отрицательного сальдо единого налогового счета этого лица.</w:t>
      </w:r>
    </w:p>
    <w:p w:rsidR="00173C12" w:rsidRPr="00173C12" w:rsidRDefault="00173C12" w:rsidP="00173C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2" w:lineRule="exact"/>
        <w:ind w:right="160"/>
        <w:jc w:val="center"/>
        <w:rPr>
          <w:rFonts w:ascii="Times New Roman" w:eastAsia="Times New Roman" w:hAnsi="Times New Roman" w:cs="Times New Roman"/>
          <w:color w:val="auto"/>
          <w:sz w:val="14"/>
          <w:szCs w:val="14"/>
        </w:rPr>
      </w:pPr>
      <w:r w:rsidRPr="00173C12">
        <w:rPr>
          <w:rFonts w:ascii="Times New Roman" w:eastAsia="Times New Roman" w:hAnsi="Times New Roman" w:cs="Times New Roman"/>
          <w:color w:val="auto"/>
          <w:sz w:val="14"/>
          <w:szCs w:val="14"/>
        </w:rPr>
        <w:t>Прокуратура Грибановского района Воронежской области</w:t>
      </w:r>
    </w:p>
    <w:p w:rsidR="00173C12" w:rsidRPr="00173C12" w:rsidRDefault="00173C12" w:rsidP="00173C12">
      <w:pPr>
        <w:spacing w:line="140" w:lineRule="exact"/>
        <w:ind w:right="160"/>
        <w:jc w:val="right"/>
        <w:rPr>
          <w:rFonts w:ascii="Times New Roman" w:eastAsia="Times New Roman" w:hAnsi="Times New Roman" w:cs="Times New Roman"/>
          <w:color w:val="auto"/>
          <w:sz w:val="14"/>
          <w:szCs w:val="14"/>
        </w:rPr>
      </w:pPr>
      <w:r w:rsidRPr="00173C12">
        <w:rPr>
          <w:rFonts w:ascii="Times New Roman" w:eastAsia="Times New Roman" w:hAnsi="Times New Roman" w:cs="Times New Roman"/>
          <w:color w:val="auto"/>
          <w:sz w:val="14"/>
          <w:szCs w:val="14"/>
        </w:rPr>
        <w:t>№ 2-1-2023/Прдп188-23-20200020</w:t>
      </w:r>
      <w:r w:rsidRPr="00173C12">
        <w:rPr>
          <w:rFonts w:ascii="Times New Roman" w:eastAsia="Times New Roman" w:hAnsi="Times New Roman" w:cs="Times New Roman"/>
          <w:color w:val="auto"/>
          <w:sz w:val="14"/>
          <w:szCs w:val="14"/>
        </w:rPr>
        <w:br w:type="page"/>
      </w:r>
    </w:p>
    <w:p w:rsidR="00173C12" w:rsidRPr="00173C12" w:rsidRDefault="00173C12" w:rsidP="00173C12">
      <w:pPr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Кроме того, Федеральным законом № 263-ФЗ внесены соответствующие изменения в ст. 59 НК РФ.</w:t>
      </w:r>
    </w:p>
    <w:p w:rsidR="00173C12" w:rsidRPr="00173C12" w:rsidRDefault="00173C12" w:rsidP="00173C12">
      <w:pPr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Положения ч. 1 ст. 59 НК РФ определяют случаи признания безнадежной к взысканию задолженности, числящейся за налогоплательщиком, плательщиком сборов, плательщиком страховых взносов или налоговым агентом и повле</w:t>
      </w:r>
      <w:r w:rsidRPr="00173C12"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>кш</w:t>
      </w: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ая формирование отрицательного сальдо единого налогового счета такого лица, погашение и (или) взыскание которой оказались невозможными.</w:t>
      </w:r>
      <w:proofErr w:type="gramEnd"/>
    </w:p>
    <w:p w:rsidR="00173C12" w:rsidRPr="00173C12" w:rsidRDefault="00173C12" w:rsidP="00173C12">
      <w:pPr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Кроме того, ч. 3 ст. 59 закрепляет, что нормативными правовыми актами представительных органов муниципальных образований могут быть установлены дополнительные основания признания безнадежной к взысканию задолженности в части сумм местных налогов.</w:t>
      </w:r>
    </w:p>
    <w:p w:rsidR="00173C12" w:rsidRPr="00173C12" w:rsidRDefault="00173C12" w:rsidP="00173C12">
      <w:pPr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Вместе с тем, решение Совета народных депутатов Посевкинского сельского поселения от 19.07.2017 № 100 «Об установлении дополнительных оснований признания безнадежными к взысканию недоимки, задолженности по пеням, штрафам и процентам по местным налогам и утверждении перечня документов, подтверждающих обстоятельства признания безнадежными к взысканию недоимки, задолженности по пеням, штрафам и процентам» не учтены изменения федерального законодательства в части понятия задолженности, закрепленной в </w:t>
      </w:r>
      <w:proofErr w:type="spell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абз</w:t>
      </w:r>
      <w:proofErr w:type="spellEnd"/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. 29 п. 2 ст. 11, а также положения ст. 59 НК РФ.</w:t>
      </w:r>
    </w:p>
    <w:p w:rsidR="00173C12" w:rsidRPr="00173C12" w:rsidRDefault="00173C12" w:rsidP="00173C12">
      <w:pPr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В связи с внесенными в федеральное законодательство изменениями указанное Решение подлежит приведению в соответствие с его требованиями.</w:t>
      </w:r>
    </w:p>
    <w:p w:rsidR="00173C12" w:rsidRPr="00173C12" w:rsidRDefault="00173C12" w:rsidP="00173C12">
      <w:pPr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Кроме того, в приложении 1 к Решению Посевкинского сельского поселения Грибановского муниципального района Воронежской области от 19.07.2017 № 100 определены дополнительные основания признания </w:t>
      </w: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безнадежными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 взысканию недоимки, задолженности по пеням, штрафам и процентам по местным налогам.</w:t>
      </w:r>
    </w:p>
    <w:p w:rsidR="00173C12" w:rsidRPr="00173C12" w:rsidRDefault="00173C12" w:rsidP="00173C12">
      <w:pPr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Так в подп. 1.4. п. 1 указано, что задолженность по налогу, пеням, штрафам и процентам, числящаяся за налогоплательщиками, в отношении которых налоговый орган утратил возможность взыскания в связи с истечением установленного срока направления требования об уплате налога, пеней, штрафа, процентов, срока подачи заявления в суд о взыскании недоимки, задолженности по пеням, штрафам и процентам за счет имущества налогоплательщика, срока для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предъявления к исполнению исполнительного документа, но не более размера </w:t>
      </w: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таких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недоимки и задолженности по пеням, штрафам и процентам по состоянию на день принятия решения об их списании. Положения данного пункта не применяются в отношении недоимки по налогам, уплачиваемым физическими лицами в связи с осуществлением ими предпринимательской деятельности или занятием в установленном законодательством Российской Федерацией порядке частной практикой, задолженности по пеням, начисленным на указанную недоимку, и задолженности по штрафам и процентам, числящимся за указанными физическими лицами.</w:t>
      </w:r>
    </w:p>
    <w:p w:rsidR="00173C12" w:rsidRPr="00173C12" w:rsidRDefault="00173C12" w:rsidP="00173C12">
      <w:pPr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Данный пункт устанавливает ограничение для физических лиц, осуществляющих предпринимательскую деятельность или занимающихся в установленном законодательством Российской Федерацией порядке частной практикой.</w:t>
      </w:r>
    </w:p>
    <w:p w:rsidR="00173C12" w:rsidRPr="00173C12" w:rsidRDefault="00173C12" w:rsidP="00173C12">
      <w:pPr>
        <w:spacing w:line="319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Согласно п. 2 ст. 6 Федерального закона от 25.12.2009 № 273-ФЗ «О противодействии коррупции» профилактика коррупции осуществляется, среди прочего, путем антикоррупционной экспертизы правовых актов и их проектов.</w:t>
      </w:r>
    </w:p>
    <w:p w:rsidR="00173C12" w:rsidRPr="00173C12" w:rsidRDefault="00173C12" w:rsidP="00173C12">
      <w:pPr>
        <w:spacing w:line="319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Вышеуказанное Решение содержит </w:t>
      </w:r>
      <w:proofErr w:type="spell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коррупциогенный</w:t>
      </w:r>
      <w:proofErr w:type="spell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фактор, который предусмотрены п. «в» п. 4 Методики проведения антикоррупционной экспертизы нормативных правовых актов и проектов нормативных правовых актов (утв. Постановлением Правительства РФ от 26.02.2010 № 96), а именно юридик</w:t>
      </w: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о-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лингвистическая неопределенность.</w:t>
      </w:r>
    </w:p>
    <w:p w:rsidR="00173C12" w:rsidRPr="00173C12" w:rsidRDefault="00173C12" w:rsidP="00173C12">
      <w:pPr>
        <w:spacing w:line="319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В таком правовом регулировании имеется неустоявшийся термин «</w:t>
      </w: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занимающихся</w:t>
      </w:r>
      <w:proofErr w:type="gram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 установленном законодательством Российской Федерацией порядке частной практикой».</w:t>
      </w:r>
    </w:p>
    <w:p w:rsidR="00173C12" w:rsidRPr="00173C12" w:rsidRDefault="00173C12" w:rsidP="00173C12">
      <w:pPr>
        <w:spacing w:line="319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Выявленное нарушение допускает возможность злоупотреблений со стороны сотрудников местной администрации, создает предпосылки для развития </w:t>
      </w:r>
      <w:proofErr w:type="spell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коррупциогенных</w:t>
      </w:r>
      <w:proofErr w:type="spellEnd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факторов.</w:t>
      </w:r>
    </w:p>
    <w:p w:rsidR="00173C12" w:rsidRPr="00173C12" w:rsidRDefault="00173C12" w:rsidP="00173C12">
      <w:pPr>
        <w:spacing w:after="288" w:line="319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На основании изложенного, руководствуясь ст. 23 Федерального закона «О прокуратуре Российской Федерации»,</w:t>
      </w:r>
    </w:p>
    <w:p w:rsidR="00173C12" w:rsidRPr="00173C12" w:rsidRDefault="00173C12" w:rsidP="00173C12">
      <w:pPr>
        <w:keepNext/>
        <w:keepLines/>
        <w:spacing w:after="124" w:line="260" w:lineRule="exact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2" w:name="bookmark1"/>
      <w:r w:rsidRPr="00173C12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ТРЕБУЮ:</w:t>
      </w:r>
      <w:bookmarkEnd w:id="2"/>
    </w:p>
    <w:p w:rsidR="00173C12" w:rsidRPr="00173C12" w:rsidRDefault="00173C12" w:rsidP="00173C12">
      <w:pPr>
        <w:numPr>
          <w:ilvl w:val="0"/>
          <w:numId w:val="3"/>
        </w:numPr>
        <w:spacing w:line="319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Решение Совета народных депутатов Посевкинского сельского поселения от 19.07.2017 № 100 «Об установлении дополнительных оснований признания безнадежными к взысканию недоимки, задолженности по пеням, штрафам и процентам по местным налогам и утверждении перечня документов, подтверждающих обстоятельства признания безнадежными к взысканию недоимки, задолженности по пеням, штрафам и процентам» привести в соответствие с налоговым законодательством.</w:t>
      </w:r>
      <w:proofErr w:type="gramEnd"/>
    </w:p>
    <w:p w:rsidR="00173C12" w:rsidRPr="00173C12" w:rsidRDefault="00173C12" w:rsidP="00173C12">
      <w:pPr>
        <w:numPr>
          <w:ilvl w:val="0"/>
          <w:numId w:val="3"/>
        </w:numPr>
        <w:spacing w:line="319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Протест подлежит рассмотрению с участием сотрудника прокуратуры района в установленный законом десятидневный срок.</w:t>
      </w:r>
    </w:p>
    <w:p w:rsidR="00173C12" w:rsidRPr="00173C12" w:rsidRDefault="00173C12" w:rsidP="00173C12">
      <w:pPr>
        <w:numPr>
          <w:ilvl w:val="0"/>
          <w:numId w:val="3"/>
        </w:numPr>
        <w:spacing w:line="319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 дате рассмотрения протеста заблаговременно сообщить в прокуратуру района.</w:t>
      </w:r>
    </w:p>
    <w:p w:rsidR="00173C12" w:rsidRPr="00173C12" w:rsidRDefault="00173C12" w:rsidP="00173C12">
      <w:pPr>
        <w:numPr>
          <w:ilvl w:val="0"/>
          <w:numId w:val="3"/>
        </w:numPr>
        <w:spacing w:after="408" w:line="319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 принятом решении необходимо сообщить в прокуратуру района в письменной форме.</w:t>
      </w:r>
    </w:p>
    <w:p w:rsidR="00173C12" w:rsidRPr="00173C12" w:rsidRDefault="00173C12" w:rsidP="00173C12">
      <w:pPr>
        <w:spacing w:after="171" w:line="26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Прокурор района</w:t>
      </w:r>
    </w:p>
    <w:p w:rsidR="00173C12" w:rsidRPr="00173C12" w:rsidRDefault="00173C12" w:rsidP="00173C12">
      <w:pPr>
        <w:tabs>
          <w:tab w:val="left" w:pos="8493"/>
        </w:tabs>
        <w:spacing w:after="308" w:line="26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старший советник юстиции                                                                                </w:t>
      </w:r>
      <w:r w:rsidRPr="00173C12">
        <w:rPr>
          <w:rFonts w:ascii="Times New Roman" w:eastAsia="Times New Roman" w:hAnsi="Times New Roman" w:cs="Times New Roman"/>
          <w:color w:val="auto"/>
          <w:sz w:val="26"/>
          <w:szCs w:val="26"/>
        </w:rPr>
        <w:t>Ю.В. Козлов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1"/>
        <w:gridCol w:w="467"/>
      </w:tblGrid>
      <w:tr w:rsidR="00173C12" w:rsidRPr="00173C12" w:rsidTr="00324FF5">
        <w:trPr>
          <w:trHeight w:hRule="exact" w:val="191"/>
          <w:jc w:val="center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spacing w:line="140" w:lineRule="exact"/>
              <w:ind w:right="60"/>
              <w:jc w:val="righ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3C12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&gt;</w:t>
            </w:r>
          </w:p>
        </w:tc>
      </w:tr>
      <w:tr w:rsidR="00173C12" w:rsidRPr="00173C12" w:rsidTr="00324FF5">
        <w:trPr>
          <w:trHeight w:hRule="exact" w:val="234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spacing w:line="170" w:lineRule="exact"/>
              <w:ind w:left="144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3C12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</w:rPr>
              <w:t>ДОКУМЕНТ ПОДПИСАН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73C12" w:rsidRPr="00173C12" w:rsidTr="00324FF5">
        <w:trPr>
          <w:trHeight w:hRule="exact" w:val="286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spacing w:line="170" w:lineRule="exact"/>
              <w:ind w:left="12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3C12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</w:rPr>
              <w:t>ЭЛЕКТРОННОЙ ПОДПИСЬЮ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73C12" w:rsidRPr="00173C12" w:rsidTr="00324FF5">
        <w:trPr>
          <w:trHeight w:hRule="exact" w:val="281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spacing w:line="140" w:lineRule="exact"/>
              <w:ind w:left="18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3C12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Сертификат 63</w:t>
            </w:r>
            <w:r w:rsidRPr="00173C12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val="en-US" w:eastAsia="en-US" w:bidi="en-US"/>
              </w:rPr>
              <w:t>1A0D09765CB57A02146770D6D4E5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73C12" w:rsidRPr="00173C12" w:rsidTr="00324FF5">
        <w:trPr>
          <w:trHeight w:hRule="exact" w:val="238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spacing w:line="140" w:lineRule="exact"/>
              <w:ind w:left="18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3C12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Владелец </w:t>
            </w:r>
            <w:r w:rsidRPr="00173C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Козлов Юрий Владимирович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73C12" w:rsidRPr="00173C12" w:rsidTr="00324FF5">
        <w:trPr>
          <w:trHeight w:hRule="exact" w:val="191"/>
          <w:jc w:val="center"/>
        </w:trPr>
        <w:tc>
          <w:tcPr>
            <w:tcW w:w="4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spacing w:line="140" w:lineRule="exact"/>
              <w:ind w:left="18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3C12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Действителен с 03.02.2023 по 28.04.2024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FFFFF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73C12" w:rsidRPr="00173C12" w:rsidTr="00324FF5">
        <w:trPr>
          <w:trHeight w:hRule="exact" w:val="157"/>
          <w:jc w:val="center"/>
        </w:trPr>
        <w:tc>
          <w:tcPr>
            <w:tcW w:w="40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spacing w:line="140" w:lineRule="exact"/>
              <w:ind w:left="6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3C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shd w:val="clear" w:color="auto" w:fill="FFFFFF"/>
                <w:lang w:val="en-US" w:eastAsia="en-US" w:bidi="en-US"/>
              </w:rPr>
              <w:t>L.</w:t>
            </w:r>
          </w:p>
        </w:tc>
        <w:tc>
          <w:tcPr>
            <w:tcW w:w="4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3C12" w:rsidRPr="00173C12" w:rsidRDefault="00173C12" w:rsidP="00173C12">
            <w:pPr>
              <w:framePr w:w="4558" w:hSpace="1998" w:wrap="notBeside" w:vAnchor="text" w:hAnchor="text" w:xAlign="center" w:y="1"/>
              <w:tabs>
                <w:tab w:val="left" w:leader="underscore" w:pos="339"/>
              </w:tabs>
              <w:spacing w:line="14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73C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ab/>
            </w:r>
            <w:r w:rsidRPr="00173C12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&gt;</w:t>
            </w:r>
          </w:p>
        </w:tc>
      </w:tr>
    </w:tbl>
    <w:p w:rsidR="00173C12" w:rsidRPr="00173C12" w:rsidRDefault="00173C12" w:rsidP="00173C12">
      <w:pPr>
        <w:rPr>
          <w:sz w:val="2"/>
          <w:szCs w:val="2"/>
        </w:rPr>
      </w:pPr>
    </w:p>
    <w:p w:rsidR="00173C12" w:rsidRPr="00173C12" w:rsidRDefault="00173C12" w:rsidP="00173C12">
      <w:pPr>
        <w:spacing w:before="771" w:line="22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3C12">
        <w:rPr>
          <w:rFonts w:ascii="Times New Roman" w:eastAsia="Times New Roman" w:hAnsi="Times New Roman" w:cs="Times New Roman"/>
          <w:color w:val="auto"/>
          <w:sz w:val="22"/>
          <w:szCs w:val="22"/>
        </w:rPr>
        <w:t>Е.А. Калинина, (47348) 3-00-84</w:t>
      </w:r>
    </w:p>
    <w:p w:rsidR="00173C12" w:rsidRPr="00173C12" w:rsidRDefault="00173C12" w:rsidP="00173C12">
      <w:pPr>
        <w:spacing w:before="771" w:line="22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DB4ADA" w:rsidRPr="00DB4ADA" w:rsidRDefault="00DB4ADA" w:rsidP="00DB4ADA">
      <w:pPr>
        <w:spacing w:after="291" w:line="324" w:lineRule="exact"/>
        <w:ind w:right="2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C5C4E" w:rsidRDefault="008C5C4E" w:rsidP="00173C12">
      <w:pPr>
        <w:pStyle w:val="1"/>
        <w:shd w:val="clear" w:color="auto" w:fill="auto"/>
        <w:spacing w:after="0" w:line="260" w:lineRule="exact"/>
        <w:jc w:val="both"/>
      </w:pPr>
    </w:p>
    <w:sectPr w:rsidR="008C5C4E">
      <w:type w:val="continuous"/>
      <w:pgSz w:w="11909" w:h="16838"/>
      <w:pgMar w:top="1307" w:right="757" w:bottom="577" w:left="757" w:header="0" w:footer="3" w:gutter="650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DB" w:rsidRDefault="005D18DB">
      <w:r>
        <w:separator/>
      </w:r>
    </w:p>
  </w:endnote>
  <w:endnote w:type="continuationSeparator" w:id="0">
    <w:p w:rsidR="005D18DB" w:rsidRDefault="005D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DB" w:rsidRDefault="005D18DB"/>
  </w:footnote>
  <w:footnote w:type="continuationSeparator" w:id="0">
    <w:p w:rsidR="005D18DB" w:rsidRDefault="005D18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4E" w:rsidRDefault="005D18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8.95pt;margin-top:39.2pt;width:4.1pt;height:6.95pt;z-index:-18874406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8C5C4E" w:rsidRDefault="00A8478B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4E" w:rsidRDefault="005D18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3.15pt;margin-top:39.7pt;width:4.3pt;height:7.2pt;z-index:-188744063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8C5C4E" w:rsidRDefault="00A8478B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4E" w:rsidRDefault="005D18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6.1pt;margin-top:53.85pt;width:78.7pt;height:6.7pt;z-index:-188744062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8C5C4E" w:rsidRDefault="00A8478B">
                <w:pPr>
                  <w:pStyle w:val="a7"/>
                  <w:shd w:val="clear" w:color="auto" w:fill="auto"/>
                  <w:tabs>
                    <w:tab w:val="right" w:pos="1574"/>
                  </w:tabs>
                  <w:spacing w:line="240" w:lineRule="auto"/>
                  <w:jc w:val="left"/>
                </w:pPr>
                <w:r>
                  <w:rPr>
                    <w:rStyle w:val="a8"/>
                  </w:rPr>
                  <w:t>342517</w:t>
                </w:r>
                <w:r>
                  <w:rPr>
                    <w:rStyle w:val="a9"/>
                  </w:rPr>
                  <w:tab/>
                </w:r>
                <w:r>
                  <w:rPr>
                    <w:rStyle w:val="a8"/>
                  </w:rPr>
                  <w:t>071302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A5A56"/>
    <w:multiLevelType w:val="multilevel"/>
    <w:tmpl w:val="B7000A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A228EC"/>
    <w:multiLevelType w:val="multilevel"/>
    <w:tmpl w:val="568A88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BF6FFD"/>
    <w:multiLevelType w:val="multilevel"/>
    <w:tmpl w:val="2FFEA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C5C4E"/>
    <w:rsid w:val="00173C12"/>
    <w:rsid w:val="001C70E8"/>
    <w:rsid w:val="00235589"/>
    <w:rsid w:val="005C333C"/>
    <w:rsid w:val="005D18DB"/>
    <w:rsid w:val="008C5C4E"/>
    <w:rsid w:val="00983754"/>
    <w:rsid w:val="00A8478B"/>
    <w:rsid w:val="00CD527E"/>
    <w:rsid w:val="00D74297"/>
    <w:rsid w:val="00DB4ADA"/>
    <w:rsid w:val="00E2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6"/>
      <w:szCs w:val="16"/>
      <w:u w:val="none"/>
    </w:rPr>
  </w:style>
  <w:style w:type="character" w:customStyle="1" w:styleId="9pt0ptExact">
    <w:name w:val="Подпись к картинке + 9 pt;Интервал 0 pt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9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85pt">
    <w:name w:val="Основной текст (2) + 8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1"/>
      <w:szCs w:val="21"/>
      <w:u w:val="none"/>
    </w:rPr>
  </w:style>
  <w:style w:type="character" w:customStyle="1" w:styleId="685pt0pt">
    <w:name w:val="Основной текст (6) + 8;5 pt;Курсив;Интервал 0 pt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pacing w:val="8"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180" w:line="24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87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line="24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b/>
      <w:bCs/>
      <w:spacing w:val="-20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60" w:line="216" w:lineRule="exact"/>
      <w:jc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6"/>
      <w:szCs w:val="16"/>
      <w:u w:val="none"/>
    </w:rPr>
  </w:style>
  <w:style w:type="character" w:customStyle="1" w:styleId="9pt0ptExact">
    <w:name w:val="Подпись к картинке + 9 pt;Интервал 0 pt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9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85pt">
    <w:name w:val="Основной текст (2) + 8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1"/>
      <w:szCs w:val="21"/>
      <w:u w:val="none"/>
    </w:rPr>
  </w:style>
  <w:style w:type="character" w:customStyle="1" w:styleId="685pt0pt">
    <w:name w:val="Основной текст (6) + 8;5 pt;Курсив;Интервал 0 pt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pacing w:val="8"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180" w:line="24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87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line="24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b/>
      <w:bCs/>
      <w:spacing w:val="-20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60" w:line="216" w:lineRule="exact"/>
      <w:jc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AppData/Local/Temp/FineReader11.00/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7</cp:revision>
  <dcterms:created xsi:type="dcterms:W3CDTF">2023-06-09T05:07:00Z</dcterms:created>
  <dcterms:modified xsi:type="dcterms:W3CDTF">2023-11-10T08:05:00Z</dcterms:modified>
</cp:coreProperties>
</file>